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D" w:rsidRPr="00712EBC" w:rsidRDefault="00505C4D" w:rsidP="002152DC">
      <w:pPr>
        <w:pStyle w:val="T1"/>
        <w:spacing w:after="0" w:line="240" w:lineRule="auto"/>
      </w:pPr>
      <w:r>
        <w:t>Załącznik nr 1 do uchwały</w:t>
      </w:r>
    </w:p>
    <w:p w:rsidR="00505C4D" w:rsidRPr="00712EBC" w:rsidRDefault="00505C4D" w:rsidP="002152DC">
      <w:pPr>
        <w:pStyle w:val="T1"/>
        <w:spacing w:after="0" w:line="240" w:lineRule="auto"/>
      </w:pPr>
      <w:r w:rsidRPr="00712EBC">
        <w:t>NR 53/119/20Zarządu Powiatu Miechowskiego</w:t>
      </w:r>
    </w:p>
    <w:p w:rsidR="00505C4D" w:rsidRPr="00505C4D" w:rsidRDefault="00505C4D" w:rsidP="00383E3C">
      <w:pPr>
        <w:pStyle w:val="T1"/>
        <w:spacing w:after="480"/>
      </w:pPr>
      <w:r w:rsidRPr="00712EBC">
        <w:t>z dnia 30 stycznia 2020 roku</w:t>
      </w:r>
    </w:p>
    <w:p w:rsidR="00505C4D" w:rsidRPr="002152DC" w:rsidRDefault="00505C4D" w:rsidP="005D6819">
      <w:pPr>
        <w:pStyle w:val="T1"/>
        <w:spacing w:after="720" w:line="360" w:lineRule="auto"/>
        <w:rPr>
          <w:sz w:val="28"/>
        </w:rPr>
      </w:pPr>
      <w:r w:rsidRPr="002152DC">
        <w:rPr>
          <w:sz w:val="28"/>
        </w:rPr>
        <w:t>Regulamin zasad rekrutacji i uczestnictwa w projekcie: „Rozwój Centrum Kompetencji Zawodowych Powiatu Miechowskie</w:t>
      </w:r>
      <w:r w:rsidR="005D6819">
        <w:rPr>
          <w:sz w:val="28"/>
        </w:rPr>
        <w:t>go na bazie Zespołu Szkół nr 1 i </w:t>
      </w:r>
      <w:r w:rsidRPr="002152DC">
        <w:rPr>
          <w:sz w:val="28"/>
        </w:rPr>
        <w:t>Zespołu Szkół nr 2”</w:t>
      </w:r>
      <w:r w:rsidR="00E129C8">
        <w:rPr>
          <w:sz w:val="28"/>
        </w:rPr>
        <w:t xml:space="preserve"> </w:t>
      </w:r>
      <w:r w:rsidRPr="002152DC">
        <w:rPr>
          <w:sz w:val="28"/>
        </w:rPr>
        <w:t>w ramach Regionalnego Programu Operacyjnego Województwa Małopolskiego na lata</w:t>
      </w:r>
      <w:r w:rsidR="00E129C8">
        <w:rPr>
          <w:sz w:val="28"/>
        </w:rPr>
        <w:t xml:space="preserve"> </w:t>
      </w:r>
      <w:r w:rsidRPr="002152DC">
        <w:rPr>
          <w:sz w:val="28"/>
        </w:rPr>
        <w:t>2014</w:t>
      </w:r>
      <w:r w:rsidR="005D6819">
        <w:rPr>
          <w:sz w:val="28"/>
        </w:rPr>
        <w:t>-2020, Oś Priorytetowa Wiedza i </w:t>
      </w:r>
      <w:r w:rsidRPr="002152DC">
        <w:rPr>
          <w:sz w:val="28"/>
        </w:rPr>
        <w:t>kompetencje, Działanie 10.2, Poddziałanie 10.2.2.,z Europejskiego Funduszu Społecznego</w:t>
      </w:r>
    </w:p>
    <w:p w:rsidR="00505C4D" w:rsidRPr="002152DC" w:rsidRDefault="00505C4D" w:rsidP="005D6819">
      <w:pPr>
        <w:pStyle w:val="T1"/>
        <w:spacing w:after="0" w:line="360" w:lineRule="auto"/>
        <w:rPr>
          <w:sz w:val="28"/>
        </w:rPr>
      </w:pPr>
      <w:r w:rsidRPr="002152DC">
        <w:rPr>
          <w:sz w:val="28"/>
        </w:rPr>
        <w:t>Nr projektu RPMP.10.02.02-12-0038/19</w:t>
      </w:r>
    </w:p>
    <w:p w:rsidR="00505C4D" w:rsidRPr="002152DC" w:rsidRDefault="00505C4D" w:rsidP="005D6819">
      <w:pPr>
        <w:pStyle w:val="T1"/>
        <w:spacing w:after="0" w:line="360" w:lineRule="auto"/>
        <w:rPr>
          <w:sz w:val="28"/>
        </w:rPr>
      </w:pPr>
      <w:r w:rsidRPr="002152DC">
        <w:rPr>
          <w:sz w:val="28"/>
        </w:rPr>
        <w:t>Beneficjent: Powiat Miechowski</w:t>
      </w:r>
    </w:p>
    <w:p w:rsidR="00505C4D" w:rsidRPr="002152DC" w:rsidRDefault="00505C4D" w:rsidP="005D6819">
      <w:pPr>
        <w:pStyle w:val="T1"/>
        <w:spacing w:after="0" w:line="360" w:lineRule="auto"/>
        <w:rPr>
          <w:sz w:val="28"/>
        </w:rPr>
      </w:pPr>
      <w:r w:rsidRPr="002152DC">
        <w:rPr>
          <w:sz w:val="28"/>
        </w:rPr>
        <w:t xml:space="preserve">Realizatorzy projektu: </w:t>
      </w:r>
    </w:p>
    <w:p w:rsidR="00505C4D" w:rsidRPr="002152DC" w:rsidRDefault="00505C4D" w:rsidP="005D6819">
      <w:pPr>
        <w:pStyle w:val="T1"/>
        <w:spacing w:after="0" w:line="360" w:lineRule="auto"/>
        <w:rPr>
          <w:sz w:val="28"/>
        </w:rPr>
      </w:pPr>
      <w:r w:rsidRPr="002152DC">
        <w:rPr>
          <w:sz w:val="28"/>
        </w:rPr>
        <w:t>Zespół Szkół Nr 1 w Miechowie, ul. Racławicka 23, 32-200 Miechów</w:t>
      </w:r>
    </w:p>
    <w:p w:rsidR="00505C4D" w:rsidRPr="002152DC" w:rsidRDefault="00505C4D" w:rsidP="002152DC">
      <w:pPr>
        <w:pStyle w:val="T1"/>
        <w:spacing w:after="0"/>
        <w:rPr>
          <w:rFonts w:eastAsia="ArialMT"/>
          <w:sz w:val="28"/>
        </w:rPr>
      </w:pPr>
      <w:r w:rsidRPr="002152DC">
        <w:rPr>
          <w:sz w:val="28"/>
        </w:rPr>
        <w:t>Zespół Szkół Nr 2 im. Jana Pawła II, ul. B. Prusa 2, 32-200 Miechów</w:t>
      </w:r>
    </w:p>
    <w:p w:rsidR="00505C4D" w:rsidRPr="00712EBC" w:rsidRDefault="00505C4D" w:rsidP="00505C4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05C4D" w:rsidRPr="002152DC" w:rsidRDefault="00505C4D" w:rsidP="00383E3C">
      <w:pPr>
        <w:pStyle w:val="N1"/>
      </w:pPr>
      <w:r w:rsidRPr="002152DC">
        <w:lastRenderedPageBreak/>
        <w:t>§ 1</w:t>
      </w:r>
    </w:p>
    <w:p w:rsidR="00505C4D" w:rsidRPr="002152DC" w:rsidRDefault="00505C4D" w:rsidP="00383E3C">
      <w:pPr>
        <w:pStyle w:val="N2"/>
      </w:pPr>
      <w:r w:rsidRPr="00383E3C">
        <w:t>Postanowienia</w:t>
      </w:r>
      <w:r w:rsidRPr="002152DC">
        <w:t xml:space="preserve"> ogólne</w:t>
      </w:r>
    </w:p>
    <w:p w:rsidR="00360D89" w:rsidRPr="00712EBC" w:rsidRDefault="00360D89" w:rsidP="00360D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Ilekroć w niniejszym dokumencie jest mowa o:</w:t>
      </w:r>
    </w:p>
    <w:p w:rsidR="00360D89" w:rsidRPr="00712EBC" w:rsidRDefault="00360D89" w:rsidP="00360D8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Projekcie – należy przez to rozumieć Projekt „Rozwój Centrum Kompetencji Zawodowych Powiatu Miechowskiego na bazie Zespołu Szkół nr 1 i Zespołu Szkół nr 2”.</w:t>
      </w:r>
    </w:p>
    <w:p w:rsidR="00360D89" w:rsidRPr="00712EBC" w:rsidRDefault="00360D89" w:rsidP="00360D8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Regulaminie– należy przez to rozumieć regulamin rekrutacji i uczestnictwa w Projekcie „Rozwój Centrum Kompetencji Zawodowych Powiatu Miechowskiego na bazie Zespołu Szkół nr 1 i Zespołu Szkół nr 2”.</w:t>
      </w:r>
    </w:p>
    <w:p w:rsidR="00360D89" w:rsidRPr="00712EBC" w:rsidRDefault="00360D89" w:rsidP="00360D89">
      <w:pPr>
        <w:pStyle w:val="Akapitzlist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Formach wsparcia – należy przez to rozumieć działania:</w:t>
      </w:r>
    </w:p>
    <w:p w:rsidR="00360D89" w:rsidRPr="00712EBC" w:rsidRDefault="00360D89" w:rsidP="00360D89">
      <w:pPr>
        <w:numPr>
          <w:ilvl w:val="0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kursy - nabywanie dodatkowych kwalifikacji przez uczniów w formach pozaszkolnych;</w:t>
      </w:r>
    </w:p>
    <w:p w:rsidR="00360D89" w:rsidRPr="00712EBC" w:rsidRDefault="00360D89" w:rsidP="00360D89">
      <w:pPr>
        <w:numPr>
          <w:ilvl w:val="0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język obcy i zajęcia wyrównawcze matematyka - dodatkowe zajęcia dydaktyczno - wyrównawcze,</w:t>
      </w:r>
    </w:p>
    <w:p w:rsidR="00360D89" w:rsidRPr="00712EBC" w:rsidRDefault="00360D89" w:rsidP="00360D89">
      <w:pPr>
        <w:numPr>
          <w:ilvl w:val="0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doradztwo zawodowe – działania z obszaru doradztwa edukacyjno-zawodowego oraz orientacji zawodowej;</w:t>
      </w:r>
    </w:p>
    <w:p w:rsidR="00360D89" w:rsidRPr="00712EBC" w:rsidRDefault="00360D89" w:rsidP="00360D89">
      <w:pPr>
        <w:numPr>
          <w:ilvl w:val="0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staże (stypendium za udział w stażu) - programy współpracy szkół i placówek prowadzących kształcenie zawodowe z pracodawcami;</w:t>
      </w:r>
    </w:p>
    <w:p w:rsidR="00360D89" w:rsidRPr="00712EBC" w:rsidRDefault="00360D89" w:rsidP="00360D89">
      <w:pPr>
        <w:numPr>
          <w:ilvl w:val="0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stypendium – pomoc stypendialna dla uczniów szczególnie uzdolnionych w zakresie przedmiotów zawodowych;</w:t>
      </w:r>
    </w:p>
    <w:p w:rsidR="00360D89" w:rsidRPr="00712EBC" w:rsidRDefault="00360D89" w:rsidP="00360D89">
      <w:pPr>
        <w:numPr>
          <w:ilvl w:val="0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kursy i szkolenia dla nauczycieli – rozwój kompetencji zawodowych kadry,</w:t>
      </w:r>
    </w:p>
    <w:p w:rsidR="00360D89" w:rsidRPr="00712EBC" w:rsidRDefault="00360D89" w:rsidP="00360D89">
      <w:pPr>
        <w:numPr>
          <w:ilvl w:val="0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kółka zainteresowań - zajęcia rozwijające zainteresowania uczniów.</w:t>
      </w:r>
    </w:p>
    <w:p w:rsidR="00360D89" w:rsidRPr="00712EBC" w:rsidRDefault="00360D89" w:rsidP="00360D8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Realizatorze Projektu – należy przez to rozumieć szkoły Powiatu Miechowskiego: Zespół Szkół Nr 1 w Miechowie, Zespół Szkół Nr 2 im. Jana Pawła II w Miechowie.</w:t>
      </w:r>
    </w:p>
    <w:p w:rsidR="00360D89" w:rsidRPr="00712EBC" w:rsidRDefault="00360D89" w:rsidP="00360D8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Komisja Rekrutacyjno – Stypendialna – należy przez to rozumieć zespół wskazany przez Dyrektora Szkoły, w której jest prowadzona dana forma wsparcia, w składzie: Koordynator danej formy wsparcia, Wicedyrektor lub Kierownik Kształcenia Praktycznego, co najmniej jeden nauczyciel przedmiotów zawodowych.</w:t>
      </w:r>
    </w:p>
    <w:p w:rsidR="00360D89" w:rsidRPr="00712EBC" w:rsidRDefault="00360D89" w:rsidP="00360D8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Koordynator danej formy wsparcia:</w:t>
      </w:r>
    </w:p>
    <w:p w:rsidR="00360D89" w:rsidRPr="00712EBC" w:rsidRDefault="00360D89" w:rsidP="00360D89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Koordynator ds. staży zawodowych i współpracy z pracodawcami – osoba prowadząca sprawy związane z realizacją staży, współpraca z pracodawcami.</w:t>
      </w:r>
    </w:p>
    <w:p w:rsidR="00360D89" w:rsidRPr="00712EBC" w:rsidRDefault="00360D89" w:rsidP="00360D89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Koordynator ds. szkoleń i kursów – osoba prowadząca sprawy związane z realizacją kursów, szkoleń, zajęć wyrównawczych, kółek zainteresowań, stypendiów.</w:t>
      </w:r>
    </w:p>
    <w:p w:rsidR="00360D89" w:rsidRPr="00712EBC" w:rsidRDefault="00360D89" w:rsidP="00360D89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lastRenderedPageBreak/>
        <w:t>Koordynator danej formy wsparcia jest jednocześnie Przewodniczącym Komisji Rekrutacyjno-Stypendialnej.</w:t>
      </w:r>
    </w:p>
    <w:p w:rsidR="00360D89" w:rsidRPr="00712EBC" w:rsidRDefault="00360D89" w:rsidP="00360D89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Protokole – należy przez to rozumieć dokument potwierdzający zakwalifikowanie osób do danej formy wsparcia lub posiedzenie Komisji Rekrutacyjno-Stypendialnej uwzględniający datę posiedzenia oraz podpisy wszystkich jej członków.</w:t>
      </w:r>
    </w:p>
    <w:p w:rsidR="00360D89" w:rsidRPr="00712EBC" w:rsidRDefault="00360D89" w:rsidP="00360D89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Szczegółowych regulaminach – należy przez to rozumieć regulaminy zawierające szczegółowe informacje i wymagania rekrutacyjne do danej formy wsparcia, będącymi załącznikami do niniejszego regulaminu.</w:t>
      </w:r>
    </w:p>
    <w:p w:rsidR="00360D89" w:rsidRPr="00712EBC" w:rsidRDefault="00360D89" w:rsidP="009363FF">
      <w:pPr>
        <w:numPr>
          <w:ilvl w:val="0"/>
          <w:numId w:val="12"/>
        </w:numPr>
        <w:spacing w:after="240" w:line="360" w:lineRule="auto"/>
        <w:rPr>
          <w:rFonts w:ascii="Arial" w:hAnsi="Arial" w:cs="Arial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Beneficjencie ostatecznym - należy przez to rozumieć ucznia uczestniczącego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br/>
        <w:t>w formie(ach) wsparcia.</w:t>
      </w:r>
    </w:p>
    <w:p w:rsidR="00360D89" w:rsidRPr="00712EBC" w:rsidRDefault="00360D89" w:rsidP="00602A89">
      <w:pPr>
        <w:pStyle w:val="N1"/>
      </w:pPr>
      <w:r w:rsidRPr="00712EBC">
        <w:t>§ 2</w:t>
      </w:r>
    </w:p>
    <w:p w:rsidR="00360D89" w:rsidRPr="00712EBC" w:rsidRDefault="00360D89" w:rsidP="00360D89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Projekt „Rozwój Centrum Kompetencji Zawodowych Powiatu Miechowskiego na bazie Zespołu Szkół Nr 1 i Zespołu Szkół Nr 2” realizowany jest od 01.10.2019r. do 31.12.20</w:t>
      </w:r>
      <w:r w:rsidR="00602A89">
        <w:rPr>
          <w:rFonts w:ascii="Arial" w:hAnsi="Arial" w:cs="Arial"/>
          <w:color w:val="000000" w:themeColor="text1"/>
          <w:sz w:val="24"/>
          <w:szCs w:val="24"/>
        </w:rPr>
        <w:t>21 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r.</w:t>
      </w:r>
    </w:p>
    <w:p w:rsidR="00360D89" w:rsidRDefault="00360D89" w:rsidP="00360D89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Projekt jest współfinansowany ze środków Europejskiego Funduszu Społecznego w ramach Regionalnego Programu Operacyjnego Województwa Mał</w:t>
      </w:r>
      <w:r w:rsidR="00602A89">
        <w:rPr>
          <w:rFonts w:ascii="Arial" w:hAnsi="Arial" w:cs="Arial"/>
          <w:color w:val="000000" w:themeColor="text1"/>
          <w:sz w:val="24"/>
          <w:szCs w:val="24"/>
        </w:rPr>
        <w:t>opolskiego na lata 2014-2020, w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ramach 10. Osi Priorytetowej Wiedza i kompetencje, Działanie 10.2 Rozwój kształcenia zawodowego, Poddziałanie 10.2.2 Kształcenie zawodowe uczniów SPR.</w:t>
      </w:r>
    </w:p>
    <w:p w:rsidR="00360D89" w:rsidRPr="00602A89" w:rsidRDefault="00360D89" w:rsidP="009363FF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2A89">
        <w:rPr>
          <w:rFonts w:ascii="Arial" w:eastAsia="ArialMT" w:hAnsi="Arial" w:cs="Arial"/>
          <w:color w:val="000000" w:themeColor="text1"/>
          <w:sz w:val="24"/>
          <w:szCs w:val="24"/>
        </w:rPr>
        <w:t>Celem głównym projektu jest przygotowanie uczniów do efektywnego funkcjonowania na rynku pracy poprzez zapewnienie im warunków do wszechstronnego rozwoju i zdobywania rzetelnej wiedzy zgodnej z potrzebami rynku pracy a tym samym zwiększenie ich szans na zatrudnienie.</w:t>
      </w:r>
    </w:p>
    <w:p w:rsidR="00360D89" w:rsidRPr="00712EBC" w:rsidRDefault="00360D89" w:rsidP="00602A89">
      <w:pPr>
        <w:pStyle w:val="N1"/>
      </w:pPr>
      <w:r w:rsidRPr="00712EBC">
        <w:t>§ 3</w:t>
      </w:r>
    </w:p>
    <w:p w:rsidR="00360D89" w:rsidRPr="00712EBC" w:rsidRDefault="00360D89" w:rsidP="00602A89">
      <w:pPr>
        <w:pStyle w:val="N2"/>
      </w:pPr>
      <w:r w:rsidRPr="00712EBC">
        <w:t>Zakres wsparcia</w:t>
      </w:r>
    </w:p>
    <w:p w:rsidR="00360D89" w:rsidRPr="00712EBC" w:rsidRDefault="00360D89" w:rsidP="00360D89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ramach projektu realizowane będą następujące działania:</w:t>
      </w:r>
    </w:p>
    <w:p w:rsidR="00360D89" w:rsidRPr="00712EBC" w:rsidRDefault="00360D89" w:rsidP="00360D89">
      <w:pPr>
        <w:numPr>
          <w:ilvl w:val="1"/>
          <w:numId w:val="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Nabywanie dodatkowych kwalifikacji przez uczniów w formach pozaszkolnych.</w:t>
      </w:r>
    </w:p>
    <w:p w:rsidR="00360D89" w:rsidRPr="00712EBC" w:rsidRDefault="00360D89" w:rsidP="00360D89">
      <w:pPr>
        <w:numPr>
          <w:ilvl w:val="1"/>
          <w:numId w:val="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Dodatkowe zajęcia dydaktyczno– wyrównawcze.</w:t>
      </w:r>
    </w:p>
    <w:p w:rsidR="00360D89" w:rsidRPr="00712EBC" w:rsidRDefault="00360D89" w:rsidP="00360D89">
      <w:pPr>
        <w:numPr>
          <w:ilvl w:val="1"/>
          <w:numId w:val="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Działania z obszaru doradztwa edukacyjno-zawodowego oraz orientacji zawodowej.</w:t>
      </w:r>
    </w:p>
    <w:p w:rsidR="00360D89" w:rsidRPr="00712EBC" w:rsidRDefault="00360D89" w:rsidP="00360D89">
      <w:pPr>
        <w:numPr>
          <w:ilvl w:val="1"/>
          <w:numId w:val="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Programy współpracy szkół i placówek prowadzących kształcenie zawodowe </w:t>
      </w:r>
      <w:r w:rsidR="00602A89">
        <w:rPr>
          <w:rFonts w:ascii="Arial" w:hAnsi="Arial" w:cs="Arial"/>
          <w:color w:val="000000" w:themeColor="text1"/>
          <w:sz w:val="24"/>
          <w:szCs w:val="24"/>
        </w:rPr>
        <w:t>z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pracodawcami.</w:t>
      </w:r>
    </w:p>
    <w:p w:rsidR="00360D89" w:rsidRPr="00712EBC" w:rsidRDefault="00360D89" w:rsidP="00360D89">
      <w:pPr>
        <w:numPr>
          <w:ilvl w:val="1"/>
          <w:numId w:val="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Pomoc stypendialna dla uczniów szczególnie uzdolnionych w zakresie przedmiotów zawodowych.</w:t>
      </w:r>
    </w:p>
    <w:p w:rsidR="00360D89" w:rsidRPr="00712EBC" w:rsidRDefault="00360D89" w:rsidP="00360D89">
      <w:pPr>
        <w:numPr>
          <w:ilvl w:val="1"/>
          <w:numId w:val="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Rozwój kompetencji zawodowych kadry.</w:t>
      </w:r>
    </w:p>
    <w:p w:rsidR="00360D89" w:rsidRPr="00712EBC" w:rsidRDefault="00360D89" w:rsidP="00360D89">
      <w:pPr>
        <w:numPr>
          <w:ilvl w:val="1"/>
          <w:numId w:val="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lastRenderedPageBreak/>
        <w:t>Zajęcia rozwijające zainteresowania uczniów.</w:t>
      </w:r>
    </w:p>
    <w:p w:rsidR="00360D89" w:rsidRPr="00712EBC" w:rsidRDefault="00360D89" w:rsidP="00360D89">
      <w:pPr>
        <w:numPr>
          <w:ilvl w:val="1"/>
          <w:numId w:val="5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bCs/>
          <w:color w:val="000000" w:themeColor="text1"/>
          <w:sz w:val="24"/>
          <w:szCs w:val="24"/>
        </w:rPr>
        <w:t>Modernizacja sal i pomieszczeń.</w:t>
      </w:r>
    </w:p>
    <w:p w:rsidR="00360D89" w:rsidRPr="00712EBC" w:rsidRDefault="00360D89" w:rsidP="00360D89">
      <w:pPr>
        <w:numPr>
          <w:ilvl w:val="1"/>
          <w:numId w:val="5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bCs/>
          <w:color w:val="000000" w:themeColor="text1"/>
          <w:sz w:val="24"/>
          <w:szCs w:val="24"/>
        </w:rPr>
        <w:t>Zakup środków trwałych.</w:t>
      </w:r>
    </w:p>
    <w:p w:rsidR="00360D89" w:rsidRPr="00712EBC" w:rsidRDefault="00360D89" w:rsidP="00360D89">
      <w:pPr>
        <w:numPr>
          <w:ilvl w:val="0"/>
          <w:numId w:val="5"/>
        </w:numPr>
        <w:tabs>
          <w:tab w:val="left" w:pos="-19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Formy wsparcia, o których mowa w ust. 1 będą się odbywać na podstawie szczegółowych harmonogramów sporządzanych przez prowadzącego zajęcia w </w:t>
      </w:r>
      <w:r w:rsidR="00602A89">
        <w:rPr>
          <w:rFonts w:ascii="Arial" w:hAnsi="Arial" w:cs="Arial"/>
          <w:color w:val="000000" w:themeColor="text1"/>
          <w:sz w:val="24"/>
          <w:szCs w:val="24"/>
        </w:rPr>
        <w:t>porozumieniu z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Koordynatorem Projektu. Harmonogramy będą pu</w:t>
      </w:r>
      <w:r w:rsidR="00602A89">
        <w:rPr>
          <w:rFonts w:ascii="Arial" w:hAnsi="Arial" w:cs="Arial"/>
          <w:color w:val="000000" w:themeColor="text1"/>
          <w:sz w:val="24"/>
          <w:szCs w:val="24"/>
        </w:rPr>
        <w:t>blikowane na tablicy ogłoszeń w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siedzibie Realizatora oraz dostarczane do </w:t>
      </w:r>
      <w:r w:rsidRPr="00712E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Koordynatora Projektu.</w:t>
      </w:r>
    </w:p>
    <w:p w:rsidR="00360D89" w:rsidRPr="00712EBC" w:rsidRDefault="00360D89" w:rsidP="00360D89">
      <w:pPr>
        <w:numPr>
          <w:ilvl w:val="0"/>
          <w:numId w:val="5"/>
        </w:numPr>
        <w:tabs>
          <w:tab w:val="left" w:pos="-19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uzasadnionych przypadkach dopuszcza się m</w:t>
      </w:r>
      <w:r w:rsidR="00602A89">
        <w:rPr>
          <w:rFonts w:ascii="Arial" w:hAnsi="Arial" w:cs="Arial"/>
          <w:color w:val="000000" w:themeColor="text1"/>
          <w:sz w:val="24"/>
          <w:szCs w:val="24"/>
        </w:rPr>
        <w:t>ożliwość do dokonywania zmian w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harmonogramie zajęć po uzyskaniu akceptacji Koordynatora Projektu.</w:t>
      </w:r>
    </w:p>
    <w:p w:rsidR="00360D89" w:rsidRPr="00712EBC" w:rsidRDefault="00360D89" w:rsidP="00602A89">
      <w:pPr>
        <w:pStyle w:val="N1"/>
      </w:pPr>
      <w:r w:rsidRPr="00712EBC">
        <w:t>§ 4</w:t>
      </w:r>
    </w:p>
    <w:p w:rsidR="00360D89" w:rsidRPr="00712EBC" w:rsidRDefault="00360D89" w:rsidP="00602A89">
      <w:pPr>
        <w:pStyle w:val="N1"/>
      </w:pPr>
      <w:r w:rsidRPr="00712EBC">
        <w:t>Zasady rekrutacji uczniów</w:t>
      </w:r>
    </w:p>
    <w:p w:rsidR="00360D89" w:rsidRPr="00712EBC" w:rsidRDefault="00360D89" w:rsidP="00360D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 xml:space="preserve">Rekrutacja uczniów przeprowadzona będzie w oparciu o 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następujące </w:t>
      </w: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zasady: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W przypadku każdej z form wsparcia rekrutacja będzie prowadzona miejscowo w każdej ze szkół na podstawie regulaminów oraz kryteriów </w:t>
      </w:r>
      <w:r w:rsidR="00962766">
        <w:rPr>
          <w:rFonts w:ascii="Arial" w:hAnsi="Arial" w:cs="Arial"/>
          <w:color w:val="000000" w:themeColor="text1"/>
          <w:sz w:val="24"/>
          <w:szCs w:val="24"/>
        </w:rPr>
        <w:t>dostępu, kryteriów punktowych i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preferencyjnych określonych w regulaminie szczegółowym na daną formę wsparcia.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Style w:val="Nagwek7Znak"/>
          <w:rFonts w:cs="Arial"/>
          <w:color w:val="000000" w:themeColor="text1"/>
          <w:szCs w:val="24"/>
        </w:rPr>
        <w:t xml:space="preserve">Pierwszeństwo mają uczniowie, którzy kształcą się w danym zawodzie objętym 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kursem </w:t>
      </w:r>
      <w:r w:rsidR="009363FF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danej szkoły oraz wykazują gotowość podnoszenia swoich kompetencji.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Uczestnikiem projektu może być osoba spełniająca łącznie następujące kryteria: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jest uczniem szkoły ponadgimnazjalnej/ponadpodstawowej, dla której Powiat Miechowski jest organem prowadzącym,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okresie trwania określonej formy wsparcia ma status ucznia w/w szkoły,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jest zainteresowana kształceniem i podnoszeniem swoich kwalifikacji,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wyraża dobrowolną chęć uczestnictwa w wybranych formach wsparcia,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złoży wszystkie wymagane dokumenty określone w szczegółowym regulaminie rekrutacji,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  <w:lang w:eastAsia="pl-PL"/>
        </w:rPr>
        <w:t>kolejnym kryterium będzie miejsce w rankingu wg ilości punktów uzyskanych na daną formę wsparcia wg regulaminu szczegółowego,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inne wymagane kryteria wynikające z regulaminu szczegółowego na daną formę wsparcia,</w:t>
      </w:r>
    </w:p>
    <w:p w:rsidR="00360D89" w:rsidRPr="00712EBC" w:rsidRDefault="00360D89" w:rsidP="00360D89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dalszej kolejności, w przypadku uczniów, którzy uzyskali taką samą ilość punktów będzie decydować kolejność zgłoszenia.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Rekrutacja będzie prowadzona rozdzielnie w każdej szkole</w:t>
      </w:r>
      <w:r w:rsidR="009363FF">
        <w:rPr>
          <w:rFonts w:ascii="Arial" w:eastAsia="ArialMT" w:hAnsi="Arial" w:cs="Arial"/>
          <w:color w:val="000000" w:themeColor="text1"/>
          <w:sz w:val="24"/>
          <w:szCs w:val="24"/>
        </w:rPr>
        <w:t xml:space="preserve"> na wszystkie formy wsparcia, u </w:t>
      </w: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po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szczególnych koordynatorów. Rekrutacja będzie prowadzona w zawodach objętych 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lastRenderedPageBreak/>
        <w:t>daną formą, w przypadku braku uczestników, będzie prowad</w:t>
      </w:r>
      <w:r w:rsidR="009363FF">
        <w:rPr>
          <w:rFonts w:ascii="Arial" w:hAnsi="Arial" w:cs="Arial"/>
          <w:color w:val="000000" w:themeColor="text1"/>
          <w:sz w:val="24"/>
          <w:szCs w:val="24"/>
        </w:rPr>
        <w:t>zona rekrutacja uzupełniająca z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pozostałych zawodów w CKZ.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Rekrutację przeprowadzać będzie Komisja Rekrutacyjno - Stypendialna powołana przez Dyrektora szkoły, odrębnie w każdej ze szkół.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Rekrutacja będzie prowadzona poprzez: umieszczenie informacji na stronie internetowej, na tablicach ogłoszeń w budynkach szkół, przekazanie informacji wychowawcom klas do poinformowania uczniów.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Rekrutacja potrwa, co najmniej 5 dni (czas składania dokumentów),a uzupełniająca co najmniej 3 dni.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Uczeń/ucze</w:t>
      </w: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nnica ubiegający się o uczestnictwo w projekcie składa w 1 egzemplarzu:</w:t>
      </w:r>
    </w:p>
    <w:p w:rsidR="00360D89" w:rsidRPr="00712EBC" w:rsidRDefault="00360D89" w:rsidP="00360D89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poprawnie wypełniony Formularz rekrutacyjny – załącznik nr 1,</w:t>
      </w:r>
    </w:p>
    <w:p w:rsidR="00360D89" w:rsidRPr="00712EBC" w:rsidRDefault="00360D89" w:rsidP="00360D89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deklarację uczestnictwa w projekcie – załącznik nr 2,</w:t>
      </w:r>
    </w:p>
    <w:p w:rsidR="00360D89" w:rsidRPr="00712EBC" w:rsidRDefault="00360D89" w:rsidP="00360D89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oświadczenie uczestnika projektu – załącznik nr 3,</w:t>
      </w:r>
    </w:p>
    <w:p w:rsidR="00360D89" w:rsidRPr="00712EBC" w:rsidRDefault="00360D89" w:rsidP="00360D89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oświadczenie o niepełnosprawności – załącznik nr 4,</w:t>
      </w:r>
    </w:p>
    <w:p w:rsidR="00360D89" w:rsidRPr="00712EBC" w:rsidRDefault="00360D89" w:rsidP="00360D89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zakres danych osobowych do systemu SL2014 - załącznik nr 5.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Regulamin oraz formularze będą dostępne na stronie internetowej CKZ oraz u Koordynatora danej formy wsparcia.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Regulamin zasad rekrutacji i uczestnictwa w projekcie będzie opiniowany przez Radę Programową (RP) i opiniowany przez dyrektorów. Przebieg rekrutacji w danej szkole będzie nadzorował Dyrektor szkoły oraz Koordynator do poszczególnej formy wsparcia.</w:t>
      </w:r>
    </w:p>
    <w:p w:rsidR="00360D89" w:rsidRPr="00712EBC" w:rsidRDefault="00360D89" w:rsidP="00360D89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 xml:space="preserve">Uczniowie z niepełnosprawnościami będą mogli zgłosić chęć uczestnictwa poprzez wypełnienie formularza w dogodnym dla nich miejscu oraz przekazanie przez inną osobę do szkoły, biura projektu. Będzie możliwe przekazane drogą pocztową; po wcześniejszym zgłoszeniu, będzie istniała możliwość zapewnienia tłumacza języka migowego lub tłumacza przewodnika. </w:t>
      </w:r>
    </w:p>
    <w:p w:rsidR="00360D89" w:rsidRPr="00712EBC" w:rsidRDefault="00360D89" w:rsidP="00360D89">
      <w:pPr>
        <w:pStyle w:val="Akapitzlist"/>
        <w:numPr>
          <w:ilvl w:val="0"/>
          <w:numId w:val="9"/>
        </w:numPr>
        <w:tabs>
          <w:tab w:val="num" w:pos="426"/>
        </w:tabs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Zakwalifikowaniu uczniów/uczennic do udziału w danej formie wsparcia w ramach projektu </w:t>
      </w:r>
      <w:r w:rsidR="009363FF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ramach projektu decyduje Komisja Rekrutacyjno – Stypendialna.</w:t>
      </w:r>
    </w:p>
    <w:p w:rsidR="00360D89" w:rsidRPr="00712EBC" w:rsidRDefault="00360D89" w:rsidP="00360D89">
      <w:pPr>
        <w:pStyle w:val="Akapitzlist"/>
        <w:numPr>
          <w:ilvl w:val="0"/>
          <w:numId w:val="9"/>
        </w:numPr>
        <w:tabs>
          <w:tab w:val="left" w:pos="284"/>
          <w:tab w:val="num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wyniku prac Komisji Rekrutacyjno - Stypendialnej powstanie protokół potwierdzający zakwalifikowanie uczniów/uczennic do udziału w danej formie wsparcia.</w:t>
      </w:r>
    </w:p>
    <w:p w:rsidR="00360D89" w:rsidRPr="00712EBC" w:rsidRDefault="00360D89" w:rsidP="00360D89">
      <w:pPr>
        <w:pStyle w:val="Akapitzlist"/>
        <w:numPr>
          <w:ilvl w:val="0"/>
          <w:numId w:val="9"/>
        </w:numPr>
        <w:tabs>
          <w:tab w:val="clear" w:pos="360"/>
          <w:tab w:val="left" w:pos="284"/>
          <w:tab w:val="num" w:pos="405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sprawach spornych członkowie Komisji Rekrutacyjno-Stypendialnej podejmują decyzje bezwzględną wielkością głosów w głosowaniu jawnym. W przypadku równej liczby głosów, głos Przewodniczącego Komisji Rekrutacyjno-Stypendialnej jest decydujący.</w:t>
      </w:r>
    </w:p>
    <w:p w:rsidR="00360D89" w:rsidRPr="00712EBC" w:rsidRDefault="00360D89" w:rsidP="00360D89">
      <w:pPr>
        <w:pStyle w:val="Akapitzlist"/>
        <w:numPr>
          <w:ilvl w:val="0"/>
          <w:numId w:val="9"/>
        </w:numPr>
        <w:tabs>
          <w:tab w:val="left" w:pos="284"/>
          <w:tab w:val="num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czasie nieobecności Przewodniczącego pracami Komisji Rekrutacyjno-Stypendialnej kieruje jego zastępca Wicedyrektor lub Kierownik Kształcenia Praktycznego.</w:t>
      </w:r>
    </w:p>
    <w:p w:rsidR="00360D89" w:rsidRPr="00712EBC" w:rsidRDefault="00360D89" w:rsidP="00360D89">
      <w:pPr>
        <w:pStyle w:val="Akapitzlist"/>
        <w:numPr>
          <w:ilvl w:val="0"/>
          <w:numId w:val="9"/>
        </w:numPr>
        <w:tabs>
          <w:tab w:val="left" w:pos="284"/>
          <w:tab w:val="num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lastRenderedPageBreak/>
        <w:t>Komisja Rekrutacyjno-Stypendialna może obradować przy obecności, co najmniej 2/3 członków Komisji.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Uczniowie, którzy nie zostali zakwalifikowani do wybranych form wsparcia z powodu braku miejsc, zostaną umieszczeni na liście rezerwowej.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O zwiększeniu liczby uczestników projektu decyduje Koordynator szkolny po uzyskaniu akceptacji Koordynatora Projektu.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Lista uczniów zakwalifikowanych do poszczególnych form wsparcia oraz lista rezerwowa zostaną umieszczona na tablicy ogłoszeń w siedzibie Realizatora.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przypadku małej liczby osób zainteresowanych uczestnictwem w poszczególnych formach wsparcia istnieje możliwość przeprowadzenia rekrutacji dodatkowej.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Osoby wpisane na listę rezerwową mogą zostać zakwalifikowane do udziału w projekcie w przypadku zwolnienia się miejsca (na skutek rezygnacji lub skreślenia z listy uczestnika). W przypadku pojawienia się wolnych miejsc w danej formie wsparcia, miejsca te zajmują kolejno osoby z listy rezerwowej.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284"/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Nadzór nad prawidłową rekrutacją sprawuje Koordynator szkolny danej formy wsparcia.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284"/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Od decyzji Komisji Rekrutacyjno - Stypendialnej nie przysługuje odwołanie.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284"/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Szczegółowe warunki rekrutacji na poszczególne formy wsparcia zostaną określone w kolejnych regulaminach szczegółowych, jako załączniki do niniejszego regulaminu.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Kompletna dokumentacja rekrutacyjna powinna być dostarczona do Koordynatora Projektu w terminie do 7 dni po zakończeniu rekrutacji na daną firmę wsparcia wraz z protokołem Komisji Rekrutacyjno-Stypendialnej.</w:t>
      </w:r>
    </w:p>
    <w:p w:rsidR="00360D89" w:rsidRPr="00712EBC" w:rsidRDefault="00360D89" w:rsidP="00360D89">
      <w:pPr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razie wykrycia błędów formalnych w rekrutacji lub przeprowadzenia jej w sposób niezgodny z regulaminem, Koordynator projektu może zażądać przeprowadzenia ponownej rekrutacji.</w:t>
      </w:r>
    </w:p>
    <w:p w:rsidR="00360D89" w:rsidRPr="00712EBC" w:rsidRDefault="00360D89" w:rsidP="009363FF">
      <w:pPr>
        <w:pStyle w:val="N1"/>
      </w:pPr>
      <w:r w:rsidRPr="00712EBC">
        <w:t>§ 5</w:t>
      </w:r>
    </w:p>
    <w:p w:rsidR="00360D89" w:rsidRPr="00712EBC" w:rsidRDefault="00360D89" w:rsidP="009363FF">
      <w:pPr>
        <w:pStyle w:val="N2"/>
      </w:pPr>
      <w:r w:rsidRPr="00712EBC">
        <w:t>Prawa i obowiązki uczniów w projekcie:</w:t>
      </w:r>
    </w:p>
    <w:p w:rsidR="00360D89" w:rsidRPr="00712EBC" w:rsidRDefault="00360D89" w:rsidP="00360D89">
      <w:pPr>
        <w:pStyle w:val="Akapitzlist"/>
        <w:numPr>
          <w:ilvl w:val="0"/>
          <w:numId w:val="6"/>
        </w:numPr>
        <w:tabs>
          <w:tab w:val="num" w:pos="18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Prawa i obowiązki osób uczestniczących w projekcie reguluje niniejszy regulamin.</w:t>
      </w:r>
    </w:p>
    <w:p w:rsidR="00360D89" w:rsidRPr="00712EBC" w:rsidRDefault="00360D89" w:rsidP="00360D8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Każdy uczeń szkoły, o której mowa w § 4 ust 3 lit. a niniejszego regulaminu, ma prawo do ubiegania się o zakwalifikowanie do udziału w oferowanych formach wsparcia. </w:t>
      </w:r>
    </w:p>
    <w:p w:rsidR="00360D89" w:rsidRPr="00712EBC" w:rsidRDefault="00360D89" w:rsidP="00360D8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Osoby zakwalifikowane do udziału w formach wsparcia zobowiązane są do:</w:t>
      </w:r>
    </w:p>
    <w:p w:rsidR="00360D89" w:rsidRPr="00712EBC" w:rsidRDefault="00360D89" w:rsidP="00360D89">
      <w:pPr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regularnego uczestnictwa w formach wsparcia – udział w minimum 80 % godzin,</w:t>
      </w:r>
    </w:p>
    <w:p w:rsidR="00360D89" w:rsidRPr="00712EBC" w:rsidRDefault="00360D89" w:rsidP="00360D89">
      <w:pPr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przestrzegania zasad BHP oraz regulaminów obowiązujących w miejscu prowadzonych zajęć,</w:t>
      </w:r>
    </w:p>
    <w:p w:rsidR="00360D89" w:rsidRPr="00712EBC" w:rsidRDefault="00360D89" w:rsidP="00360D89">
      <w:pPr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lastRenderedPageBreak/>
        <w:t>przestrzegania zasad zachowania, do jakich są zobowiązani uczniowie,</w:t>
      </w:r>
    </w:p>
    <w:p w:rsidR="00360D89" w:rsidRPr="00712EBC" w:rsidRDefault="00360D89" w:rsidP="00360D89">
      <w:pPr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przystąpienia do wymaganych egzaminów,</w:t>
      </w:r>
    </w:p>
    <w:p w:rsidR="00360D89" w:rsidRPr="00712EBC" w:rsidRDefault="00360D89" w:rsidP="00360D89">
      <w:pPr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wypełnienia ankiety końcowej (po zakończeniu poszczególnych form wsparcia),</w:t>
      </w:r>
    </w:p>
    <w:p w:rsidR="00360D89" w:rsidRPr="00712EBC" w:rsidRDefault="00360D89" w:rsidP="00360D89">
      <w:pPr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przestrzegania innych warunków określonych w programach zajęć.</w:t>
      </w:r>
    </w:p>
    <w:p w:rsidR="00360D89" w:rsidRPr="00712EBC" w:rsidRDefault="00360D89" w:rsidP="00360D89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Nieobecność powyżej 20% godzin, może być podstawą odmowy wydania zaświadczenia/certyfikatu uczestnictwa w danej formie wsparcia; w przypadku kursów powinien być zachowany odpowiedni wymiar czasu określony</w:t>
      </w:r>
      <w:r w:rsidR="009627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w programie kursu.</w:t>
      </w:r>
    </w:p>
    <w:p w:rsidR="00360D89" w:rsidRPr="00712EBC" w:rsidRDefault="00360D89" w:rsidP="00360D8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Podstawa do usprawiedliwienia nieobecności ucznia w poszczególnych formach wsparcia może być tylko szczególną przyczyną nieobecności np. choroba, wypadek losowy - poświadczone stosownymi dokumentami.</w:t>
      </w:r>
    </w:p>
    <w:p w:rsidR="00360D89" w:rsidRPr="00712EBC" w:rsidRDefault="00360D89" w:rsidP="00360D89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Po zakończeniu udziału w danej formie wsparcia i spełnieniu kryterium uczestnicy projektu otrzymują zaświadczenie lub certyfikat ukończenia/uczestnictwa w danej formy wsparcia.</w:t>
      </w:r>
    </w:p>
    <w:p w:rsidR="00360D89" w:rsidRPr="00712EBC" w:rsidRDefault="00360D89" w:rsidP="00360D89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przypadku nieuzasadnionej rezygnacji z uczestnictwa w danej formie wsparcia uczeń może zostać wykluczony z udziału w innych formach wsparcia.</w:t>
      </w:r>
    </w:p>
    <w:p w:rsidR="00360D89" w:rsidRPr="00712EBC" w:rsidRDefault="00360D89" w:rsidP="00360D89">
      <w:pPr>
        <w:numPr>
          <w:ilvl w:val="0"/>
          <w:numId w:val="6"/>
        </w:numPr>
        <w:spacing w:after="240" w:line="360" w:lineRule="auto"/>
        <w:rPr>
          <w:rFonts w:ascii="Arial" w:hAnsi="Arial" w:cs="Arial"/>
          <w:color w:val="000000" w:themeColor="text1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 xml:space="preserve">Jeden uczestnik projektu może brać udział w kilku </w:t>
      </w:r>
      <w:r w:rsidR="009363FF">
        <w:rPr>
          <w:rFonts w:ascii="Arial" w:hAnsi="Arial" w:cs="Arial"/>
          <w:color w:val="000000" w:themeColor="text1"/>
          <w:sz w:val="24"/>
          <w:szCs w:val="24"/>
        </w:rPr>
        <w:t>formach wsparcia wymienionych w </w:t>
      </w:r>
      <w:r w:rsidRPr="00712EBC">
        <w:rPr>
          <w:rFonts w:ascii="Arial" w:hAnsi="Arial" w:cs="Arial"/>
          <w:color w:val="000000" w:themeColor="text1"/>
          <w:sz w:val="24"/>
          <w:szCs w:val="24"/>
        </w:rPr>
        <w:t>regulaminie.</w:t>
      </w:r>
    </w:p>
    <w:p w:rsidR="00360D89" w:rsidRPr="00712EBC" w:rsidRDefault="00360D89" w:rsidP="009363FF">
      <w:pPr>
        <w:pStyle w:val="N1"/>
      </w:pPr>
      <w:r w:rsidRPr="00712EBC">
        <w:t>§ 6</w:t>
      </w:r>
    </w:p>
    <w:p w:rsidR="00360D89" w:rsidRPr="00712EBC" w:rsidRDefault="00360D89" w:rsidP="009363FF">
      <w:pPr>
        <w:pStyle w:val="N2"/>
      </w:pPr>
      <w:r w:rsidRPr="00712EBC">
        <w:t>Postanowienia końcowe</w:t>
      </w:r>
    </w:p>
    <w:p w:rsidR="00360D89" w:rsidRPr="00712EBC" w:rsidRDefault="00360D89" w:rsidP="00360D89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Regulamin wchodzi w życie z dniem podpisania.</w:t>
      </w:r>
    </w:p>
    <w:p w:rsidR="00360D89" w:rsidRPr="00712EBC" w:rsidRDefault="00360D89" w:rsidP="00360D89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Zastrzega się prawo do wprowadzania zmian oraz dodatkowych uregulowań w niniejszym regulaminie.</w:t>
      </w:r>
    </w:p>
    <w:p w:rsidR="00360D89" w:rsidRPr="00712EBC" w:rsidRDefault="00360D89" w:rsidP="00360D89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W kwestiach spornych prawo do ostatecznej interpretacji niniejszego regulaminu posiada Koordynator Projektu.</w:t>
      </w:r>
    </w:p>
    <w:p w:rsidR="00360D89" w:rsidRPr="00712EBC" w:rsidRDefault="00360D89" w:rsidP="00360D89">
      <w:pPr>
        <w:numPr>
          <w:ilvl w:val="0"/>
          <w:numId w:val="7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Regulamin obowiązuje w całym okresie realizacji projektu.</w:t>
      </w:r>
    </w:p>
    <w:p w:rsidR="00360D89" w:rsidRPr="00712EBC" w:rsidRDefault="00360D89" w:rsidP="00360D89">
      <w:pPr>
        <w:spacing w:after="36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Miechów, dnia 30 stycznia 2020 roku.</w:t>
      </w:r>
    </w:p>
    <w:p w:rsidR="00360D89" w:rsidRPr="00712EBC" w:rsidRDefault="00360D89" w:rsidP="00360D89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Formularz rekrutacyjny - załącznik nr 1.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Deklaracja uczestnictwa w projekcie - załącznik nr 2.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Oświadczenie uczestnika projektu- załącznik nr 3.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Oświadczenie o niepełnosprawności - załącznik nr 4.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Zakres danych osobowych do systemu SL2014 - załącznik nr 5.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bCs/>
          <w:color w:val="000000" w:themeColor="text1"/>
          <w:sz w:val="24"/>
          <w:szCs w:val="24"/>
        </w:rPr>
        <w:lastRenderedPageBreak/>
        <w:t>Szczegółowe zasady rekrutacji na staże - załącznik nr 6.</w:t>
      </w:r>
      <w:bookmarkStart w:id="0" w:name="_GoBack"/>
      <w:bookmarkEnd w:id="0"/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bCs/>
          <w:color w:val="000000" w:themeColor="text1"/>
          <w:sz w:val="24"/>
          <w:szCs w:val="24"/>
        </w:rPr>
        <w:t xml:space="preserve">Szczegółowe zasady rekrutacji nauczycieli do projektu - </w:t>
      </w:r>
      <w:r w:rsidRPr="00962766">
        <w:rPr>
          <w:rStyle w:val="Hipercze"/>
          <w:rFonts w:ascii="Arial" w:eastAsia="ArialMT" w:hAnsi="Arial" w:cs="Arial"/>
          <w:bCs/>
          <w:color w:val="000000" w:themeColor="text1"/>
          <w:sz w:val="24"/>
          <w:szCs w:val="24"/>
          <w:u w:val="none"/>
        </w:rPr>
        <w:t>załącznik nr 7.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Style w:val="Hipercze"/>
          <w:rFonts w:ascii="Arial" w:eastAsia="ArialMT" w:hAnsi="Arial" w:cs="Arial"/>
          <w:bCs/>
          <w:color w:val="000000" w:themeColor="text1"/>
          <w:sz w:val="24"/>
          <w:szCs w:val="24"/>
        </w:rPr>
        <w:t>S</w:t>
      </w:r>
      <w:r w:rsidRPr="00712EBC">
        <w:rPr>
          <w:rFonts w:ascii="Arial" w:eastAsia="ArialMT" w:hAnsi="Arial" w:cs="Arial"/>
          <w:bCs/>
          <w:color w:val="000000" w:themeColor="text1"/>
          <w:sz w:val="24"/>
          <w:szCs w:val="24"/>
        </w:rPr>
        <w:t>zczegółowe zasady rekrutacji na kursy, zajęcia dydaktyczno-wyrównawcze i kółka zainteresowań- załącznik nr 8.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bCs/>
          <w:color w:val="000000" w:themeColor="text1"/>
          <w:sz w:val="24"/>
          <w:szCs w:val="24"/>
        </w:rPr>
        <w:t>S</w:t>
      </w: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zczegółowe zasady rekrutacji przydzielania pomocy stypendialnej dla uczniów szczególnie uzdolnionych - załącznik nr 9.</w:t>
      </w:r>
    </w:p>
    <w:p w:rsidR="00360D89" w:rsidRPr="00712EBC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2EBC">
        <w:rPr>
          <w:rFonts w:ascii="Arial" w:eastAsia="ArialMT" w:hAnsi="Arial" w:cs="Arial"/>
          <w:color w:val="000000" w:themeColor="text1"/>
          <w:sz w:val="24"/>
          <w:szCs w:val="24"/>
        </w:rPr>
        <w:t>Regulamin udzielania stypendium stażowego</w:t>
      </w:r>
      <w:r w:rsidRPr="00712EBC">
        <w:rPr>
          <w:rFonts w:ascii="Arial" w:hAnsi="Arial" w:cs="Arial"/>
          <w:bCs/>
          <w:color w:val="000000" w:themeColor="text1"/>
          <w:sz w:val="24"/>
          <w:szCs w:val="24"/>
        </w:rPr>
        <w:t>– załącznik nr 10.</w:t>
      </w:r>
    </w:p>
    <w:p w:rsidR="002D6ECB" w:rsidRPr="009363FF" w:rsidRDefault="00360D89" w:rsidP="00360D89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C">
        <w:rPr>
          <w:rFonts w:ascii="Arial" w:hAnsi="Arial" w:cs="Arial"/>
          <w:bCs/>
          <w:color w:val="000000" w:themeColor="text1"/>
          <w:sz w:val="24"/>
          <w:szCs w:val="24"/>
        </w:rPr>
        <w:t>Regulamin wypłacania refundacji kosztów poniesionych przez pracodawców przy realizacji staży dla uczestników projektu – załącznik nr 11.</w:t>
      </w:r>
    </w:p>
    <w:sectPr w:rsidR="002D6ECB" w:rsidRPr="009363FF" w:rsidSect="00A73900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5A" w:rsidRDefault="00D7715A" w:rsidP="00A73900">
      <w:r>
        <w:separator/>
      </w:r>
    </w:p>
  </w:endnote>
  <w:endnote w:type="continuationSeparator" w:id="0">
    <w:p w:rsidR="00D7715A" w:rsidRDefault="00D7715A" w:rsidP="00A7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5A" w:rsidRDefault="00D7715A" w:rsidP="00A73900">
      <w:r>
        <w:separator/>
      </w:r>
    </w:p>
  </w:footnote>
  <w:footnote w:type="continuationSeparator" w:id="0">
    <w:p w:rsidR="00D7715A" w:rsidRDefault="00D7715A" w:rsidP="00A73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00" w:rsidRDefault="005A5583">
    <w:pPr>
      <w:pStyle w:val="Nagwek"/>
    </w:pPr>
    <w:r>
      <w:rPr>
        <w:noProof/>
        <w:lang w:eastAsia="pl-PL" w:bidi="ar-SA"/>
      </w:rPr>
    </w:r>
    <w:r>
      <w:rPr>
        <w:noProof/>
        <w:lang w:eastAsia="pl-PL" w:bidi="ar-SA"/>
      </w:rPr>
      <w:pict>
        <v:group id="Grupa 1" o:spid="_x0000_s4097" alt="Rysunek zawiera Loga: Fundusze Europejskie, Małopolska i Unia Europejska" style="width:504.55pt;height:52.15pt;mso-position-horizontal-relative:char;mso-position-vertical-relative:line" coordorigin="-811,-65" coordsize="10859,111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4100" type="#_x0000_t75" alt="Logo Małopolska" style="position:absolute;left:2407;top:301;width:3664;height: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WZEbEAAAA2gAAAA8AAABkcnMvZG93bnJldi54bWxEj0FrwkAUhO9C/8PyCt50kygiqasUS4vo&#10;QUx76e2Rfc2GZt+m2W2M/fVdQfA4zMw3zGoz2Eb01PnasYJ0moAgLp2uuVLw8f46WYLwAVlj45gU&#10;XMjDZv0wWmGu3ZlP1BehEhHCPkcFJoQ2l9KXhiz6qWuJo/flOoshyq6SusNzhNtGZkmykBZrjgsG&#10;W9oaKr+LX6vg8Dkv98eL/ptlPyHtX8z2LZ3VSo0fh+cnEIGGcA/f2jutIIPrlXgD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WZEbEAAAA2gAAAA8AAAAAAAAAAAAAAAAA&#10;nwIAAGRycy9kb3ducmV2LnhtbFBLBQYAAAAABAAEAPcAAACQAwAAAAA=&#10;" strokecolor="#3465a4">
            <v:fill recolor="t" type="frame"/>
            <v:stroke joinstyle="round"/>
            <v:imagedata r:id="rId1" o:title="Logo Małopolska"/>
          </v:shape>
          <v:shape id="Picture 5" o:spid="_x0000_s4099" type="#_x0000_t75" alt="Logo Fundusze Europejskie Program Regionalny" style="position:absolute;left:-811;top:-65;width:2464;height:1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p7jXCAAAA2gAAAA8AAABkcnMvZG93bnJldi54bWxEj91qwkAUhO8LvsNyBO/qJhaqja4ShNLS&#10;m2DsAxyyxyQkezZkt/l5e7cgeDnMzDfM4TSZVgzUu9qygngdgSAurK65VPB7/XzdgXAeWWNrmRTM&#10;5OB0XLwcMNF25AsNuS9FgLBLUEHlfZdI6YqKDLq17YiDd7O9QR9kX0rd4xjgppWbKHqXBmsOCxV2&#10;dK6oaPI/oyDN4iz/mc/T7D6+tjltGjn4RqnVckr3IDxN/hl+tL+1gjf4vxJugD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6e41wgAAANoAAAAPAAAAAAAAAAAAAAAAAJ8C&#10;AABkcnMvZG93bnJldi54bWxQSwUGAAAAAAQABAD3AAAAjgMAAAAA&#10;" strokecolor="#3465a4">
            <v:fill recolor="t" type="frame"/>
            <v:stroke joinstyle="round"/>
            <v:imagedata r:id="rId2" o:title="Logo Fundusze Europejskie Program Regionalny"/>
          </v:shape>
          <v:shape id="Picture 4" o:spid="_x0000_s4098" type="#_x0000_t75" alt="Logo Unia Europejska" style="position:absolute;left:6696;top:90;width:3352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gjWXDAAAA2gAAAA8AAABkcnMvZG93bnJldi54bWxEj81qwzAQhO+FvoPYQm6NbBOc4kYJpTSQ&#10;Sw7NT+lxsTa2sbUykmo7b18FAjkOM/MNs9pMphMDOd9YVpDOExDEpdUNVwpOx+3rGwgfkDV2lknB&#10;lTxs1s9PKyy0HfmbhkOoRISwL1BBHUJfSOnLmgz6ue2Jo3exzmCI0lVSOxwj3HQyS5JcGmw4LtTY&#10;02dNZXv4Mwr6sa269Ddb/lz23B5z93U2vlVq9jJ9vIMINIVH+N7eaQULuF2JN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CNZcMAAADaAAAADwAAAAAAAAAAAAAAAACf&#10;AgAAZHJzL2Rvd25yZXYueG1sUEsFBgAAAAAEAAQA9wAAAI8DAAAAAA==&#10;" strokecolor="#3465a4">
            <v:fill recolor="t" type="frame"/>
            <v:stroke joinstyle="round"/>
            <v:imagedata r:id="rId3" o:title="Logo Unia Europejska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  <w:lang w:val="pl-P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eastAsia="ArialMT"/>
        <w:bCs/>
        <w:lang w:val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MT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MT"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B9572B5"/>
    <w:multiLevelType w:val="hybridMultilevel"/>
    <w:tmpl w:val="AD20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F159B"/>
    <w:multiLevelType w:val="hybridMultilevel"/>
    <w:tmpl w:val="0C321E46"/>
    <w:lvl w:ilvl="0" w:tplc="DF02EC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5239D"/>
    <w:multiLevelType w:val="multilevel"/>
    <w:tmpl w:val="0266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9">
    <w:nsid w:val="1207506D"/>
    <w:multiLevelType w:val="multilevel"/>
    <w:tmpl w:val="54BE7C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/>
        <w:sz w:val="24"/>
        <w:szCs w:val="22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684377"/>
    <w:multiLevelType w:val="hybridMultilevel"/>
    <w:tmpl w:val="FF46A7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51615"/>
    <w:multiLevelType w:val="multilevel"/>
    <w:tmpl w:val="CAF0E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9D1638"/>
    <w:multiLevelType w:val="hybridMultilevel"/>
    <w:tmpl w:val="62D02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B90DB8"/>
    <w:multiLevelType w:val="multilevel"/>
    <w:tmpl w:val="DA1CEA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5C4D"/>
    <w:rsid w:val="00074452"/>
    <w:rsid w:val="0011174E"/>
    <w:rsid w:val="0018665E"/>
    <w:rsid w:val="001C6590"/>
    <w:rsid w:val="002152DC"/>
    <w:rsid w:val="002B04E6"/>
    <w:rsid w:val="002B148A"/>
    <w:rsid w:val="002D6ECB"/>
    <w:rsid w:val="00351386"/>
    <w:rsid w:val="00360D89"/>
    <w:rsid w:val="003623A4"/>
    <w:rsid w:val="00383E3C"/>
    <w:rsid w:val="00481274"/>
    <w:rsid w:val="00505C4D"/>
    <w:rsid w:val="00510FA4"/>
    <w:rsid w:val="005437A4"/>
    <w:rsid w:val="005654BD"/>
    <w:rsid w:val="005A5583"/>
    <w:rsid w:val="005D6819"/>
    <w:rsid w:val="00602A89"/>
    <w:rsid w:val="007733F6"/>
    <w:rsid w:val="008971F5"/>
    <w:rsid w:val="009363FF"/>
    <w:rsid w:val="00962766"/>
    <w:rsid w:val="009C5363"/>
    <w:rsid w:val="00A17686"/>
    <w:rsid w:val="00A73900"/>
    <w:rsid w:val="00A959D6"/>
    <w:rsid w:val="00AA2A52"/>
    <w:rsid w:val="00AD07DD"/>
    <w:rsid w:val="00B16A7A"/>
    <w:rsid w:val="00B84431"/>
    <w:rsid w:val="00BF575D"/>
    <w:rsid w:val="00D7715A"/>
    <w:rsid w:val="00E07608"/>
    <w:rsid w:val="00E129C8"/>
    <w:rsid w:val="00E955F3"/>
    <w:rsid w:val="00F17410"/>
    <w:rsid w:val="00F1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C4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E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0F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C4D"/>
    <w:pPr>
      <w:spacing w:after="0" w:line="240" w:lineRule="auto"/>
      <w:outlineLvl w:val="3"/>
    </w:pPr>
    <w:rPr>
      <w:rFonts w:ascii="Arial" w:hAnsi="Arial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5C4D"/>
    <w:pPr>
      <w:spacing w:after="0" w:line="240" w:lineRule="auto"/>
      <w:jc w:val="center"/>
      <w:outlineLvl w:val="4"/>
    </w:pPr>
    <w:rPr>
      <w:rFonts w:ascii="Arial" w:hAnsi="Arial"/>
      <w:bCs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C4D"/>
    <w:pPr>
      <w:spacing w:after="0" w:line="240" w:lineRule="auto"/>
      <w:jc w:val="center"/>
      <w:outlineLvl w:val="5"/>
    </w:pPr>
    <w:rPr>
      <w:rFonts w:ascii="Arial" w:hAnsi="Arial"/>
      <w:bCs/>
      <w:iCs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05C4D"/>
    <w:pPr>
      <w:spacing w:after="0"/>
      <w:jc w:val="center"/>
      <w:outlineLvl w:val="6"/>
    </w:pPr>
    <w:rPr>
      <w:rFonts w:ascii="Arial" w:hAnsi="Arial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900"/>
  </w:style>
  <w:style w:type="paragraph" w:styleId="Stopka">
    <w:name w:val="footer"/>
    <w:basedOn w:val="Normalny"/>
    <w:link w:val="StopkaZnak"/>
    <w:uiPriority w:val="99"/>
    <w:unhideWhenUsed/>
    <w:rsid w:val="00A73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900"/>
  </w:style>
  <w:style w:type="character" w:customStyle="1" w:styleId="Nagwek1Znak">
    <w:name w:val="Nagłówek 1 Znak"/>
    <w:basedOn w:val="Domylnaczcionkaakapitu"/>
    <w:link w:val="Nagwek1"/>
    <w:uiPriority w:val="9"/>
    <w:rsid w:val="002D6EC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customStyle="1" w:styleId="N1">
    <w:name w:val="N1"/>
    <w:basedOn w:val="Nagwek1"/>
    <w:next w:val="Nagwek2"/>
    <w:link w:val="N1Znak"/>
    <w:qFormat/>
    <w:rsid w:val="00505C4D"/>
    <w:pPr>
      <w:spacing w:before="120" w:after="120"/>
    </w:pPr>
    <w:rPr>
      <w:rFonts w:ascii="Arial" w:hAnsi="Arial" w:cstheme="minorHAnsi"/>
      <w:color w:val="auto"/>
      <w:sz w:val="28"/>
    </w:rPr>
  </w:style>
  <w:style w:type="paragraph" w:customStyle="1" w:styleId="N2">
    <w:name w:val="N2"/>
    <w:basedOn w:val="Nagwek2"/>
    <w:next w:val="Nagwek3"/>
    <w:link w:val="N2Znak"/>
    <w:qFormat/>
    <w:rsid w:val="00505C4D"/>
    <w:rPr>
      <w:rFonts w:ascii="Arial" w:hAnsi="Arial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6EC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customStyle="1" w:styleId="N1Znak">
    <w:name w:val="N1 Znak"/>
    <w:basedOn w:val="Nagwek1Znak"/>
    <w:link w:val="N1"/>
    <w:rsid w:val="00505C4D"/>
    <w:rPr>
      <w:rFonts w:ascii="Arial" w:eastAsiaTheme="majorEastAsia" w:hAnsi="Arial" w:cstheme="minorHAnsi"/>
      <w:color w:val="2E74B5" w:themeColor="accent1" w:themeShade="BF"/>
      <w:kern w:val="2"/>
      <w:sz w:val="28"/>
      <w:szCs w:val="32"/>
      <w:lang w:bidi="en-US"/>
    </w:rPr>
  </w:style>
  <w:style w:type="paragraph" w:customStyle="1" w:styleId="T1">
    <w:name w:val="T1"/>
    <w:basedOn w:val="Normalny"/>
    <w:link w:val="T1Znak"/>
    <w:qFormat/>
    <w:rsid w:val="00505C4D"/>
    <w:rPr>
      <w:rFonts w:ascii="Arial" w:hAnsi="Arial" w:cstheme="minorHAnsi"/>
    </w:rPr>
  </w:style>
  <w:style w:type="character" w:customStyle="1" w:styleId="Nagwek3Znak">
    <w:name w:val="Nagłówek 3 Znak"/>
    <w:basedOn w:val="Domylnaczcionkaakapitu"/>
    <w:link w:val="Nagwek3"/>
    <w:uiPriority w:val="9"/>
    <w:rsid w:val="00510FA4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</w:rPr>
  </w:style>
  <w:style w:type="character" w:customStyle="1" w:styleId="N2Znak">
    <w:name w:val="N2 Znak"/>
    <w:basedOn w:val="Nagwek2Znak"/>
    <w:link w:val="N2"/>
    <w:rsid w:val="00505C4D"/>
    <w:rPr>
      <w:rFonts w:ascii="Arial" w:eastAsiaTheme="majorEastAsia" w:hAnsi="Arial" w:cstheme="majorBidi"/>
      <w:color w:val="2E74B5" w:themeColor="accent1" w:themeShade="BF"/>
      <w:kern w:val="2"/>
      <w:sz w:val="24"/>
      <w:szCs w:val="26"/>
      <w:lang w:bidi="en-US"/>
    </w:rPr>
  </w:style>
  <w:style w:type="character" w:customStyle="1" w:styleId="T1Znak">
    <w:name w:val="T1 Znak"/>
    <w:basedOn w:val="Domylnaczcionkaakapitu"/>
    <w:link w:val="T1"/>
    <w:rsid w:val="00505C4D"/>
    <w:rPr>
      <w:rFonts w:ascii="Arial" w:eastAsia="Times New Roman" w:hAnsi="Arial" w:cstheme="minorHAnsi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05C4D"/>
    <w:rPr>
      <w:rFonts w:ascii="Arial" w:eastAsia="Times New Roman" w:hAnsi="Arial" w:cs="Times New Roman"/>
      <w:bCs/>
      <w:iCs/>
      <w:sz w:val="24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05C4D"/>
    <w:rPr>
      <w:rFonts w:ascii="Arial" w:eastAsia="Times New Roman" w:hAnsi="Arial" w:cs="Times New Roman"/>
      <w:bCs/>
      <w:sz w:val="24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C4D"/>
    <w:rPr>
      <w:rFonts w:ascii="Arial" w:eastAsia="Times New Roman" w:hAnsi="Arial" w:cs="Times New Roman"/>
      <w:bCs/>
      <w:iCs/>
      <w:sz w:val="24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505C4D"/>
    <w:rPr>
      <w:rFonts w:ascii="Arial" w:eastAsia="Times New Roman" w:hAnsi="Arial" w:cs="Times New Roman"/>
      <w:iCs/>
      <w:sz w:val="24"/>
      <w:lang w:bidi="en-US"/>
    </w:rPr>
  </w:style>
  <w:style w:type="character" w:styleId="Hipercze">
    <w:name w:val="Hyperlink"/>
    <w:rsid w:val="00505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msung%2064GB\Szkola\CKZ%202020\Dokumenty%20dla%20ucznia%20i%20pracodawcy\szablon_WCA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7C2C-DB33-4A4E-AA55-B2FE8CE7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szablon_WCAG</Template>
  <TotalTime>0</TotalTime>
  <Pages>8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CKZ_szablon</vt:lpstr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CKZ_szablon</dc:title>
  <dc:subject>Szablon</dc:subject>
  <dc:creator>JSz</dc:creator>
  <cp:keywords>dostępność</cp:keywords>
  <dc:description/>
  <cp:lastModifiedBy>user</cp:lastModifiedBy>
  <cp:revision>4</cp:revision>
  <cp:lastPrinted>2020-03-15T17:19:00Z</cp:lastPrinted>
  <dcterms:created xsi:type="dcterms:W3CDTF">2020-07-11T21:33:00Z</dcterms:created>
  <dcterms:modified xsi:type="dcterms:W3CDTF">2020-07-13T07:05:00Z</dcterms:modified>
</cp:coreProperties>
</file>